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38" w:rsidRPr="00C05C38" w:rsidRDefault="00C05C38" w:rsidP="00C05C38">
      <w:pPr>
        <w:shd w:val="clear" w:color="auto" w:fill="FFFFFF"/>
        <w:spacing w:after="60" w:line="240" w:lineRule="auto"/>
        <w:outlineLvl w:val="0"/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</w:rPr>
      </w:pPr>
      <w:proofErr w:type="spellStart"/>
      <w:r w:rsidRPr="00C05C38">
        <w:rPr>
          <w:rFonts w:ascii="Arial" w:eastAsia="Times New Roman" w:hAnsi="Arial" w:cs="Arial"/>
          <w:color w:val="343434"/>
          <w:kern w:val="36"/>
          <w:sz w:val="48"/>
          <w:szCs w:val="48"/>
        </w:rPr>
        <w:t>Программный</w:t>
      </w:r>
      <w:proofErr w:type="spellEnd"/>
      <w:r w:rsidRPr="00C05C38">
        <w:rPr>
          <w:rFonts w:ascii="Arial" w:eastAsia="Times New Roman" w:hAnsi="Arial" w:cs="Arial"/>
          <w:color w:val="343434"/>
          <w:kern w:val="36"/>
          <w:sz w:val="48"/>
          <w:szCs w:val="48"/>
        </w:rPr>
        <w:t xml:space="preserve"> </w:t>
      </w:r>
      <w:proofErr w:type="spellStart"/>
      <w:r w:rsidRPr="00C05C38">
        <w:rPr>
          <w:rFonts w:ascii="Arial" w:eastAsia="Times New Roman" w:hAnsi="Arial" w:cs="Arial"/>
          <w:color w:val="343434"/>
          <w:kern w:val="36"/>
          <w:sz w:val="48"/>
          <w:szCs w:val="48"/>
        </w:rPr>
        <w:t>код</w:t>
      </w:r>
      <w:proofErr w:type="spellEnd"/>
      <w:r w:rsidRPr="00C05C38">
        <w:rPr>
          <w:rFonts w:ascii="Arial" w:eastAsia="Times New Roman" w:hAnsi="Arial" w:cs="Arial"/>
          <w:color w:val="343434"/>
          <w:kern w:val="36"/>
          <w:sz w:val="48"/>
          <w:szCs w:val="48"/>
        </w:rPr>
        <w:t xml:space="preserve"> и </w:t>
      </w:r>
      <w:proofErr w:type="spellStart"/>
      <w:r w:rsidRPr="00C05C38">
        <w:rPr>
          <w:rFonts w:ascii="Arial" w:eastAsia="Times New Roman" w:hAnsi="Arial" w:cs="Arial"/>
          <w:color w:val="343434"/>
          <w:kern w:val="36"/>
          <w:sz w:val="48"/>
          <w:szCs w:val="48"/>
        </w:rPr>
        <w:t>его</w:t>
      </w:r>
      <w:proofErr w:type="spellEnd"/>
      <w:r w:rsidRPr="00C05C38">
        <w:rPr>
          <w:rFonts w:ascii="Arial" w:eastAsia="Times New Roman" w:hAnsi="Arial" w:cs="Arial"/>
          <w:color w:val="343434"/>
          <w:kern w:val="36"/>
          <w:sz w:val="48"/>
          <w:szCs w:val="48"/>
        </w:rPr>
        <w:t xml:space="preserve"> </w:t>
      </w:r>
      <w:proofErr w:type="spellStart"/>
      <w:r w:rsidRPr="00C05C38">
        <w:rPr>
          <w:rFonts w:ascii="Arial" w:eastAsia="Times New Roman" w:hAnsi="Arial" w:cs="Arial"/>
          <w:color w:val="343434"/>
          <w:kern w:val="36"/>
          <w:sz w:val="48"/>
          <w:szCs w:val="48"/>
        </w:rPr>
        <w:t>метрики</w:t>
      </w:r>
      <w:proofErr w:type="spellEnd"/>
    </w:p>
    <w:p w:rsidR="00C05C38" w:rsidRPr="00C05C38" w:rsidRDefault="00C05C38" w:rsidP="00C05C38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rPr>
          <w:rFonts w:ascii="Segoe UI" w:eastAsia="Times New Roman" w:hAnsi="Segoe UI" w:cs="Segoe UI"/>
          <w:color w:val="5E6973"/>
          <w:sz w:val="20"/>
          <w:szCs w:val="20"/>
        </w:rPr>
      </w:pPr>
      <w:hyperlink r:id="rId5" w:tooltip="Вы не подписаны на этот хаб" w:history="1">
        <w:proofErr w:type="spellStart"/>
        <w:r w:rsidRPr="00C05C38">
          <w:rPr>
            <w:rFonts w:ascii="Segoe UI" w:eastAsia="Times New Roman" w:hAnsi="Segoe UI" w:cs="Segoe UI"/>
            <w:color w:val="5E6973"/>
            <w:sz w:val="20"/>
            <w:u w:val="single"/>
          </w:rPr>
          <w:t>Блог</w:t>
        </w:r>
        <w:proofErr w:type="spellEnd"/>
        <w:r w:rsidRPr="00C05C38">
          <w:rPr>
            <w:rFonts w:ascii="Segoe UI" w:eastAsia="Times New Roman" w:hAnsi="Segoe UI" w:cs="Segoe UI"/>
            <w:color w:val="5E6973"/>
            <w:sz w:val="20"/>
            <w:u w:val="single"/>
          </w:rPr>
          <w:t xml:space="preserve"> </w:t>
        </w:r>
        <w:proofErr w:type="spellStart"/>
        <w:r w:rsidRPr="00C05C38">
          <w:rPr>
            <w:rFonts w:ascii="Segoe UI" w:eastAsia="Times New Roman" w:hAnsi="Segoe UI" w:cs="Segoe UI"/>
            <w:color w:val="5E6973"/>
            <w:sz w:val="20"/>
            <w:u w:val="single"/>
          </w:rPr>
          <w:t>компании</w:t>
        </w:r>
        <w:proofErr w:type="spellEnd"/>
        <w:r w:rsidRPr="00C05C38">
          <w:rPr>
            <w:rFonts w:ascii="Segoe UI" w:eastAsia="Times New Roman" w:hAnsi="Segoe UI" w:cs="Segoe UI"/>
            <w:color w:val="5E6973"/>
            <w:sz w:val="20"/>
            <w:u w:val="single"/>
          </w:rPr>
          <w:t xml:space="preserve"> Intel</w:t>
        </w:r>
      </w:hyperlink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>
        <w:rPr>
          <w:rFonts w:ascii="Segoe UI" w:eastAsia="Times New Roman" w:hAnsi="Segoe UI" w:cs="Segoe UI"/>
          <w:noProof/>
          <w:color w:val="5E6973"/>
          <w:sz w:val="20"/>
          <w:szCs w:val="2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676400"/>
            <wp:effectExtent l="19050" t="0" r="0" b="0"/>
            <wp:wrapSquare wrapText="bothSides"/>
            <wp:docPr id="2" name="Рисунок 2" descr="Измерения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мерения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Одной из тем в программировании, к которым интерес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периодически то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появляется, то пропадает, является вопрос метрик кода программного обеспечения. В крупных программных средах время от времени появляются механизмы подсчета различных метрик. Волнообразный интерес к теме так выглядит потому, что до сих пор в метриках не придумано главного — что с ними делать. То есть даже если какой-то инструмент позволяет хорошо подсчитать некоторые метрики,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то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что с этим делать дальше зачастую непонятно. Конечно, метрики — это и контроль качества кода (не пишем большие и сложные функции), и «производительность» (в кавычках) программистов, и скорость развития проекта. Эта статья — обзор наиболее известных метрик кода программного обеспечения.</w:t>
      </w:r>
      <w:bookmarkStart w:id="0" w:name="habracut"/>
      <w:bookmarkEnd w:id="0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t>Введение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В статье приведен обзор 7 классов метрик и более 50 их представителей.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Будет представлен широкий спектр метрик программного обеспечения. Естественно, все существующие метрики приводить не целесообразно, большинство из них никогда не применяется на практике либо из-за невозможности дальнейшего использования результатов, либо из-за невозможности автоматизации измерений, либо из-за узкой специализации данных метрик, однако существуют метрики, которые применяются достаточно часто, и их обзор как раз будет приведен ниже.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В общем случае применение метрик позволяет руководителям проектов и предприятий изучить сложность разработанного или даже разрабатываемого проекта, оценить объем работ, стилистику разрабатываемой программы и усилия, потраченные каждым разработчиком для реализации того или иного решения. Однако метрики могут служить лишь рекомендательными характеристиками, ими нельзя полностью руководствоваться, так как при разработке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ПО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программисты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стремясь минимизировать или максимизировать ту или иную меру для своей программы, могут прибегать к хитростям вплоть до снижения эффективности работы программы. Кроме того, если, к примеру, программист написал малое количество строк кода или внес небольшое число структурных изменений, это вовсе не значит, что он ничего не делал, а может означать, что дефект программы было очень сложно отыскать. Последняя проблема, однако, частично может быть решена при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>использовании метрик сложности, т.к. в более сложной программе ошибку найти сложнее.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t>1. Количественные метрики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Прежде всего, следует рассмотреть количественные характеристики исходного кода программ (в виду их простоты). Самой элементарной метрикой является количество строк кода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SLOC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). Данная метрика была изначально разработана для оценки трудозатрат по проекту. Однако из-за того, что одна и та же функциональность может быть разбита на несколько строк или записана в одну строку, метрика стала практически неприменимой с появлением языков, в которых в одну строку может быть записано больше одной команды. Поэтому различают логические и физические строки кода. Логические строки кода — это количество команд программы. Данный вариант описания так же имеет свои недостатки, так как сильно зависит от используемого языка программирования и стиля программирования [</w:t>
      </w:r>
      <w:hyperlink r:id="rId7" w:history="1">
        <w:r w:rsidRPr="00C05C38">
          <w:rPr>
            <w:rFonts w:ascii="Segoe UI" w:eastAsia="Times New Roman" w:hAnsi="Segoe UI" w:cs="Segoe UI"/>
            <w:color w:val="548EAA"/>
            <w:sz w:val="24"/>
            <w:szCs w:val="24"/>
            <w:u w:val="single"/>
            <w:lang w:val="ru-RU"/>
          </w:rPr>
          <w:t>2</w:t>
        </w:r>
      </w:hyperlink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].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Кроме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SLOC к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количественным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характеристикам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относят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также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:</w:t>
      </w:r>
    </w:p>
    <w:p w:rsidR="00C05C38" w:rsidRPr="00C05C38" w:rsidRDefault="00C05C38" w:rsidP="00C05C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</w:rPr>
      </w:pP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количество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пустых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строк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,</w:t>
      </w:r>
    </w:p>
    <w:p w:rsidR="00C05C38" w:rsidRPr="00C05C38" w:rsidRDefault="00C05C38" w:rsidP="00C05C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</w:rPr>
      </w:pP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количество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комментариев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,</w:t>
      </w:r>
    </w:p>
    <w:p w:rsidR="00C05C38" w:rsidRPr="00C05C38" w:rsidRDefault="00C05C38" w:rsidP="00C05C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процент комментариев (отношение числа строк, содержащих комментарии к общему количеству строк, выраженное в процентах),</w:t>
      </w:r>
    </w:p>
    <w:p w:rsidR="00C05C38" w:rsidRPr="00C05C38" w:rsidRDefault="00C05C38" w:rsidP="00C05C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среднее число строк для функций (классов, файлов),</w:t>
      </w:r>
    </w:p>
    <w:p w:rsidR="00C05C38" w:rsidRPr="00C05C38" w:rsidRDefault="00C05C38" w:rsidP="00C05C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среднее число строк, содержащих исходный код для функций (классов, файлов),</w:t>
      </w:r>
    </w:p>
    <w:p w:rsidR="00C05C38" w:rsidRPr="00C05C38" w:rsidRDefault="00C05C38" w:rsidP="00C05C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среднее число строк для модулей.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Иногда дополнительно различают оценку стилистики программы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). Она заключается в разбиении программы на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равных фрагментов и вычислении оценки для каждого фрагмента по формуле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=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SIGN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комм.</w:t>
      </w:r>
      <w:proofErr w:type="spellStart"/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/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— 0,1),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комм.</w:t>
      </w:r>
      <w:proofErr w:type="spellStart"/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— количество комментариев в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-м фрагменте,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— общее количество строк кода в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-м фрагменте. Тогда общая оценка для всей программы будет определяться следующим образом: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СУММА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[</w:t>
      </w:r>
      <w:hyperlink r:id="rId8" w:history="1">
        <w:r w:rsidRPr="00C05C38">
          <w:rPr>
            <w:rFonts w:ascii="Segoe UI" w:eastAsia="Times New Roman" w:hAnsi="Segoe UI" w:cs="Segoe UI"/>
            <w:color w:val="548EAA"/>
            <w:sz w:val="24"/>
            <w:szCs w:val="24"/>
            <w:u w:val="single"/>
            <w:lang w:val="ru-RU"/>
          </w:rPr>
          <w:t>2</w:t>
        </w:r>
      </w:hyperlink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]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Также к группе метрик, основанных на подсчете некоторых единиц в коде программы, относят метрики Холстеда [</w:t>
      </w:r>
      <w:hyperlink r:id="rId9" w:history="1">
        <w:r w:rsidRPr="00C05C38">
          <w:rPr>
            <w:rFonts w:ascii="Segoe UI" w:eastAsia="Times New Roman" w:hAnsi="Segoe UI" w:cs="Segoe UI"/>
            <w:color w:val="548EAA"/>
            <w:sz w:val="24"/>
            <w:szCs w:val="24"/>
            <w:u w:val="single"/>
            <w:lang w:val="ru-RU"/>
          </w:rPr>
          <w:t>3</w:t>
        </w:r>
      </w:hyperlink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]. Данные метрики основаны на следующих показателях: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 — число уникальных операторов программы, включая символ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ы-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разделители, имена процедур и знаки операций (словарь операторов),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 — число уникальных операндов программы (словарь операндов),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 — общее число операторов в программе,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 — общее число операндов в программе,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1' — теоретическое число уникальных операторов,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2' — теоретическое число уникальных операндов.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Учитывая введенные обозначения, можно определить: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1+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 — словарь программы,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1+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 — длина программы,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'=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1'+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2' — теоретический словарь программы,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'=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1*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log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  <w:lang w:val="ru-RU"/>
        </w:rPr>
        <w:t>2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1) +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2*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log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  <w:lang w:val="ru-RU"/>
        </w:rPr>
        <w:t>2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2) — теоретическая длина программы (для стилистически корректных программ отклонение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от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' не превышает 10%)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*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log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  <w:lang w:val="ru-RU"/>
        </w:rPr>
        <w:t>2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объем программы,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'=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'*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log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  <w:lang w:val="ru-RU"/>
        </w:rPr>
        <w:t>2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' — теоретический объем программы,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* — теоретический словарь программы.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'/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уровень качества программирования, для идеальной программы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=1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'= (2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2)/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1*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2) — уровень качества программирования, основанный лишь на параметрах реальной программы без учета теоретических параметров,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E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/(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')2 — сложность понимания программы,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=1/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' — трудоемкость кодирования программы,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y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' =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/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 — уровень языка выражения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/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информационное содержание программы, данная характеристика позволяет определить умственные затраты на создание программы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'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log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  <w:lang w:val="ru-RU"/>
        </w:rPr>
        <w:t>2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/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оценка необходимых интеллектуальных усилий при разработке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>программы, характеризующая число требуемых элементарных решений при написании программы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При применении метрик Холстеда частично компенсируются недостатки, связанные с возможностью записи одной и той же функциональности разным количеством строк и операторов.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Еще одним типом метрик ПО, относящихся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количественным, являются метрики Джилба. Они показывают сложность программного обеспечения на основе насыщенности программы условными операторами или операторами цикла. Данная метрика, не смотря на свою простоту, довольно хорошо отражает сложность написания и понимания программы, а при добавлении такого показателя, как максимальный уровень вложенности условных и циклических операторов, эффективность данной метрики значительно возрастает.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t>2. Метрики сложности потока управления программы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Следующий большой класс метрик, основанный уже не на количественных показателях, а на анализе управляющего графа программы, называется метрики сложности потока управления программ.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Перед тем как непосредственно описывать сами метрики, для лучшего понимания будет описан управляющий граф программы и способ его построения.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Пусть представлена некоторая программа. Для данной программы строится ориентированный граф, содержащий лишь один вход и один выход, при этом вершины графа соотносят с теми участками кода программы, в которых имеются лишь последовательные вычисления, и отсутствуют операторы ветвления и цикла, а дуги соотносят с переходами от блока к блоку и ветвями выполнения программы. Условие при построении данного графа: каждая вершина достижима из начальной, и конечная вершина достижима из любой другой вершины [4].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Самой распространенной оценкой, основанной на анализе получившегося графа, является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hyperlink r:id="rId10" w:history="1">
        <w:r w:rsidRPr="00C05C38">
          <w:rPr>
            <w:rFonts w:ascii="Segoe UI" w:eastAsia="Times New Roman" w:hAnsi="Segoe UI" w:cs="Segoe UI"/>
            <w:color w:val="548EAA"/>
            <w:sz w:val="24"/>
            <w:szCs w:val="24"/>
            <w:u w:val="single"/>
            <w:lang w:val="ru-RU"/>
          </w:rPr>
          <w:t>цикломатическая сложность</w:t>
        </w:r>
      </w:hyperlink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программы (цикломатическое число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Мак-Кейба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[4]. Она определяется как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+ 2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количество дуг,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количество вершин,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число компонент связности. Число компонентов связности графа можно рассматривать как количество дуг, которые необходимо добавить для преобразования графа в сильно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связный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. Сильно связным называется граф, любые две вершины которого взаимно достижимы. Для графов корректных программ, т. е. графов, не имеющих недостижимых от точки входа участков и «висячих» точек входа и выхода, сильно связный граф, как правило, получается путем замыкания дугой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 xml:space="preserve">вершины, обозначающей конец программы, на вершину, обозначающую точку входа в эту программу. По сути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определяет число линейно независимых контуров в сильно связном графе. Так что в корректно написанных программах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=1, и поэтому формула для расчета цикломатической сложности приобретает вид: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+ 2.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К сожалению, данная оценка не способна различать циклические и условные конструкции. Еще одним существенным недостатком подобного подхода является то, что программы, представленные одними и теми же графами, могут иметь совершенно разные по сложности предикаты (предикат — логическое выражение, содержащее хотя бы одну переменную).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Для исправления данного недостатка Г.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Майерсом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была разработана новая методика. В качестве оценки он предложил взять интервал (эта оценка еще называется интервальной) [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),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)+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h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],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h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для простых предикатов равно нулю, а для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-местных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h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-1. Данный метод позволяет различать разные по сложности предикаты, однако на практике он почти не применяется.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Еще одна модификация метода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Мак-Кейба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метод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Хансена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. Мера сложности программы в данном случае представляется в виде пары (цикломатическая сложность, число операторов). Преимуществом данной меры является ее чувствительность к структурированности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ПО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Топологическая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Чена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выражает сложность программы через число пересечений границ между областями, образуемыми графом программы. Этот подход применим только к структурированным программам, допускающим лишь последовательное соединение управляющих конструкций. Для неструктурированных программ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Чена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существенно зависит от условных и безусловных переходов. В этом случае можно указать верхнюю и нижнюю границы меры. Верхняя — есть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+1,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число логических операторов при их взаимной вложенности. Нижняя — равна 2. Когда управляющий граф программы имеет только одну компоненту связности,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Чена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совпадает с цикломатической мерой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Мак-Кейба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Продолжая тему анализа управляющего графа программы, можно выделить еще одну подгруппу метрик — метрики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Харрисона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Мейджела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Данные меры учитывает уровень вложенности и протяженность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Каждой вершине присваивается своя сложность в соответствии с оператором, который она изображает. Эта начальная сложность вершины может вычисляться любым способом, включая использование мер Холстеда. Выделим для каждой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>предикатной вершины подграф, порожденный вершинами, которые являются концами исходящих из нее дуг, а также вершинами, достижимыми из каждой такой вершины (нижняя граница подграфа), и вершинами, лежащими на путях из предикатной вершины в какую-нибудь нижнюю границу. Этот подграф называется сферой влияния предикатной вершины.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Приведенной сложностью предикатной вершины называется сумма начальных или приведенных сложностей вершин, входящих в ее сферу влияния, плюс первичная сложность самой предикатной вершины.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Функциональная мера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SCOPE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 программы — это сумма приведенных сложностей всех вершин управляющего графа.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Функциональным отношением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SCORT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 называется отношение числа вершин в управляющем графе к его функциональной сложности, причем из числа вершин исключаются терминальные.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SCORT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может принимать разные значения для графов с одинаковым цикломатическим числом.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Метрика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Пивоварского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очередная модификация меры цикломатической сложности. Она позволяет отслеживать различия не только между последовательными и вложенными управляющими конструкциями, но и между структурированными и неструктурированными программами. Она выражается отношением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=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 + СУММА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Pi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модифицированная цикломатическая сложность, вычисленная так же, как 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), но с одним отличием: оператор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CASE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выходами рассматривается как один логический оператор, а не как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1 операторов.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Р</w:t>
      </w:r>
      <w:proofErr w:type="spellStart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глубина вложенности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-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й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предикатной вершины. Для подсчета глубины вложенности предикатных вершин используется число «сфер влияния». Под глубиной вложенности понимается число всех «сфер влияния» предикатов, которые либо полностью содержатся в сфере рассматриваемой вершины, либо пересекаются с ней. Глубина вложенности увеличивается за счет вложенности не самих предикатов, а «сфер влияния».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Пивоварского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возрастает при переходе от последовательных программ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вложенным и далее к неструктурированным, что является ее огромным преимуществом перед многими другими мерами данной группы.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Вудворда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количество пересечений дуг управляющего графа. Так как в хорошо структурированной программе таких ситуаций возникать не должно, то данная метрика применяется в основном в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слабо структурированных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языках (Ассемблер, Фортран). Точка пересечения возникает при выходе управления за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>пределы двух вершин, являющихся последовательными операторами.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Метод граничных значений так же основан на анализе управляющего графа программы. Для определения данного метода необходимо ввести несколько дополнительных понятий.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Пусть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управляющий граф программы с единственной начальной и единственной конечной вершинами.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В этом графе число входящих вершин у дуг называется отрицательной степенью вершины, а число исходящих из вершины дуг — положительной степенью вершины. Тогда набор вершин графа можно разбить на две группы: вершины, у которых положительная степень &lt;=1; вершины, у которых положительная степень &gt;=2.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Вершины первой группы назовем принимающими вершинами, а вершины второй группы — вершинами отбора.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Каждая принимающая вершина имеет приведенную сложность, равную 1, кроме конечной вершины, приведенная сложность которой равна 0. Приведенные сложности всех вершин графа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суммируются, образуя абсолютную граничную сложность программы. После этого определяется относительная граничная сложность программы: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0=1-(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-1)/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Sa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0 — относительная граничная сложность программы,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абсолютная граничная сложность программы,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общее число вершин графа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Существует метрика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Шнейдевинда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 выражающаяся через число возможных путей в управляющем графе.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t>3. Метрики сложности потока управления данными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Следующий класс метрик — метрики сложности потока управления данных.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Метрика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Чепина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: суть метода состоит в оценке информационной прочности отдельно взятого программного модуля с помощью анализа характера использования переменных из списка ввода-вывода.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Все множество переменных, составляющих список ввода-вывода, разбивается на 4 функциональные группы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: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br/>
        <w:t xml:space="preserve">1.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вводимые переменные для расчетов и для обеспечения вывода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2.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модифицируемые, или создаваемые внутри программы переменные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3.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переменные, участвующие в управлении работой программного модуля (управляющие переменные)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4.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не используемые в программе («паразитные») переменные.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Поскольку каждая переменная может выполнять одновременно несколько функций, необходимо учитывать ее в каждой соответствующей функциональной группе.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spellStart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Метрика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Чепина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: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br/>
        <w:t>Q = a1*P + a2*M + a3*C + a4*T,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br/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где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a1, a2, a3, a4 —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весовые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коэффициенты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Весовые коэффициенты использованы для отражения различного влияния на сложность программы каждой функциональной группы. По мнению автора метрики, наибольший вес, равный 3, имеет функциональная группа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так как она влияет на поток управления программы. Весовые коэффициенты остальных групп распределяются следующим образом: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1=1,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2=2,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4=0.5. Весовой коэффициент группы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не равен 0, поскольку «паразитные» переменные не увеличивают сложность потока данных программы, но иногда затрудняют ее понимание. С учетом весовых коэффициентов: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Q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+ 2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+ 3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+ 0.5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Метрика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спена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основывается на локализации обращений к данным внутри каждой программной секции.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Спен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это число утверждений, содержащих данный идентификатор, между его первым и последним появлением в тексте программы. Следовательно, идентификатор, появившийся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раз, имеет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спен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равный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-1. При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большом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спене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усложняется тестирование и отладка.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Еще одна метрика, учитывающая сложность потока данных — это метрика, связывающая сложность программ с обращениями к глобальным переменным.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Пара «</w:t>
      </w:r>
      <w:proofErr w:type="spellStart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модуль-глобальная</w:t>
      </w:r>
      <w:proofErr w:type="spellEnd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переменная» обозначается как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модуль, имеющий доступ к глобальной переменной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. В зависимости от наличия в программе реального обращения к переменной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формируются два типа пар «модуль —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 xml:space="preserve">глобальная переменная»: фактические и возможные. Возможное обращение к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 помощью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показывает, что область существования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включает в себя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Данная характеристика обозначается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Aup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говорит о том, сколько раз модули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Up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действительно получали доступ к глобальным переменным, а число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Pup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сколько раз они могли бы получить доступ.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Отношение числа фактических обращений к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возможным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определяется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Rup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Aup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/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Pup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Эта формула показывает приближенную вероятность ссылки произвольного модуля на произвольную глобальную переменную. Очевидно, что чем выше эта вероятность, тем выше вероятность «несанкционированного» изменения какой-либо переменной, что может существенно осложнить работы, связанные с модификацией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На основе концепции информационных потоков создана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Кафура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. Для использования данной меры вводятся понятия локального и глобального потока: локальный поток информации из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B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существует, если: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1. Модуль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А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вызывает модуль В (прямой локальный поток)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2. Модуль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вызывает модуль А и А возвращает В значение, которое используется в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В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(непрямой локальный поток)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3. Модуль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вызывает модули А, В и передаёт результат выполнения модуля А в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В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Далее следует дать понятие глобального потока информации: глобальный поток информации из А в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В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через глобальную структуру данных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существует, если модуль А помещает информацию в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а модуль В использует информацию из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На основе этих понятий вводится величина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информационная сложность процедуры: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length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fan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_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fan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_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out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)2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Здесь: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length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сложность текста процедуры (меряется через какую-нибудь из метрик объёма, типа метрик Холстеда,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Маккейба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LOC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т.п.)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fan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_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число локальных потоков входящих внутрь процедуры плюс число структур данных, из которых процедура берёт информацию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lastRenderedPageBreak/>
        <w:t>fan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_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out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число локальных потоков исходящих из процедуры плюс число структур данных, которые обновляются процедурой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Можно определить информационную сложность модуля как сумму информационных сложностей входящих в него процедур.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Следующий шаг — рассмотреть информационную сложность модуля относительно некоторой структуры данных. Информационная мера сложности модуля относительно структуры данных: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J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1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число процедур, которые только обновляют структуру данных;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только читают информацию из структуры данных;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RW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и читают, и обновляют информацию в структуре данных.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Еще одна мера данной группы —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Овиедо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Суть ее состоит в том, что программа разбивается на линейные непересекающиеся участки — лучи операторов, которые образуют управляющий граф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Автор метрики исходит из следующих предположений: программист может найти отношение между определяющими и использующими вхождениями переменной внутри луча более легко, чем между лучами; число различных определяющих вхождений в каждом луче более важно, чем общее число использующих вхождений переменных в каждом луче.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Обозначим через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множество определяющих вхождений переменных, которые расположены в радиусе действия луча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(определяющее вхождение переменной находится в радиусе действия луча, если переменная либо локальна в нём и имеет определяющее вхождение, либо для неё есть определяющее вхождение в некотором предшествующем луче, и нет локального определения по пути). Обозначим через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множество переменных, использующие вхождения которых уже есть в луче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. Тогда мера сложности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-го луча задаётся как: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)=СУММА(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DEF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j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)),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j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...||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)||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DEF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j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число определяющих вхождений переменной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j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из множества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), а ||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)|| — мощность множества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V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lastRenderedPageBreak/>
        <w:t>4. Метрики сложности потока управления и данных программы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Четвертым классом метрик являются метрики, близкие как к классу количественных метрик, классу метрик сложности потока управления программы, так и к классу метрик сложности потока управления данными (строго говоря, данный класс метрик и класс метрик сложности потока управления программы являются одним и тем же классом — топологическими метриками, но имеет смысл разделить их в данном контексте для большей ясности).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Данный класс метрик устанавливает сложность структуры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программы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как на основе количественных подсчетов, так и на основе анализа управляющих структур.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Первой из таких метрик является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тестирующая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М-Мера [5]. Тестирующей мерой М называется мера сложности, удовлетворяющая следующим условиям: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Мера возрастает с глубиной вложенности и учитывает протяженность программы. К тестирующей мере близко примыкает мера на основе регулярных вложений. Идея этой меры сложности программ состоит в подсчете суммарного числа символов (операндов, операторов, скобок) в регулярном выражении с минимально необходимым числом скобок, описывающим управляющий граф программы. Все меры этой группы чувствительны к вложенности управляющих конструкций и к протяженности программы. Однако возрастает уровень трудоемкости вычислений.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Также мерой качества программного обеспечения служит связанность модулей программы [6]. Если модули сильно связанны, то программа становится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трудномодифицируемой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тяжелой в понимании. Данная мера не выражается численно. Виды связанности модулей: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Связанность по данным — если модули взаимодействуют через передачу параметров и при этом каждый параметр является элементарным информационным объектом. Это наиболее предпочтительный тип связанности (сцепления).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Связанность по структуре данных — если один модуль посылает другому составной информационный объект (структуру) для обмена данными.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Связанность по управлению — если один посылает другому информационный объект — флаг, предназначенный для управления его внутренней логикой.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Модули связаны по общей области в том случае, если они ссылаются на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одну и туже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область глобальных данных. Связанность (сцепление) по общей области является нежелательным, так как, во-первых, ошибка в модуле, использующем глобальную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>область, может неожиданно проявиться в любом другом модуле; во-вторых, такие программы трудны для понимания, так как программисту трудно определить какие именно данные используются конкретным модулем.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Связанность по содержимому — если один из модулей ссылается внутрь другого. Это недопустимый тип сцепления, так как полностью противоречит принципу модульности, т.е. представления модуля в виде черного ящика.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Внешняя связанность — два модуля используют внешние данные, например коммуникационный протокол.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Связанность при помощи сообщений — наиболее свободный вид связанности, модули напрямую не связаны друг с другом,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о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сообщаются через сообщения, не имеющие параметров.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Отсутствие связанности — модули не взаимодействуют между собой.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Подклассовая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связанность — отношение между классом-родителем и классом-потомком, причем потомок связан с родителем, а родитель с потомком — нет.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Связанность по времени — два действия сгруппированы в одном модуле лишь потому, что ввиду обстоятельств они происходят в одно время.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Еще одна мера, касающаяся стабильности модуля —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Колофелло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[7], она может быть определена как количество изменений, которые требуется произвести в модулях, отличных от модуля, стабильность которого проверяется, при этом эти изменения должны касаться проверяемого модуля.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Следующая метрика из данного класса — Метрика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Мак-Клура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Выделяются три этапа вычисления данной метрики: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1. Для каждой управляющей переменной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вычисляется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значени</w:t>
      </w:r>
      <w:proofErr w:type="spellEnd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t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её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сложностной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функции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по формуле: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 =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J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))/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величина, измеряющая сферу действия переменной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.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J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мера сложности взаимодействия модулей через переменную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число отдельных модулей в схеме разбиения.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2.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Для всех модулей, входящих в сферу разбиения, определяется значение их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сложностных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функций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по формуле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=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fp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X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+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gp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Y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где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fp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gp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соответственно, число модулей, непосредственно предшествующих и непосредственно следующих за модулем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X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сложность обращения к модулю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Y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сложность управления вызовом из модуля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других модулей.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3.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Общая сложность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иерархической схемы разбиения программы на модули задаётся формулой: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СУММА(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)) по всем возможным значениям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модулям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Данная метрика ориентирована на программы, хорошо структурированные, составленные из иерархических модулей, задающих функциональную спецификацию и структуру управления. Также подразумевается, что в каждом модуле одна точка входа и одна точка выхода, модуль выполняет ровно одну функцию, а вызов модулей осуществляется в соответствии с иерархической системой управления, которая задаёт отношение вызова на множестве модулей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Также существует метрика, основанная на информационной концепции — мера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Берлингера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[8]. Мера сложности вычисляется как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=СУММА</w:t>
      </w:r>
      <w:proofErr w:type="spellStart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*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log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  <w:lang w:val="ru-RU"/>
        </w:rPr>
        <w:t>2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где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— частота появления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-го символа,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— вероятность его появления.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Недостатком данной метрики является то, что программа, содержащая много уникальных символов, но в малом количестве, будет иметь такую же сложность как программа, содержащая малое количество уникальных символов, но в большом количестве.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t>5. Объектно-ориентированные метрики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В связи с развитием объектно-ориентированных языков программирования появился новый класс метрик, также называемый объектно-ориентированными метриками. В данной группе наиболее часто используемыми являются наборы метрик Мартина и набор метрик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Чидамбера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Кемерера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Для начала рассмотрим первую подгруппу.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Прежде чем начать рассмотрение метрик Мартина необходимо ввести понятие категории классов [</w:t>
      </w:r>
      <w:hyperlink r:id="rId11" w:history="1">
        <w:r w:rsidRPr="00C05C38">
          <w:rPr>
            <w:rFonts w:ascii="Segoe UI" w:eastAsia="Times New Roman" w:hAnsi="Segoe UI" w:cs="Segoe UI"/>
            <w:color w:val="548EAA"/>
            <w:sz w:val="24"/>
            <w:szCs w:val="24"/>
            <w:u w:val="single"/>
            <w:lang w:val="ru-RU"/>
          </w:rPr>
          <w:t>9</w:t>
        </w:r>
      </w:hyperlink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]. В реальности класс может достаточно редко быть повторно использован изолированно от других классов. Практически каждый класс имеет группу классов, с которыми он работает в кооперации, и от которых он не может быть легко отделен. Для повторного использования таких классов необходимо повторно использовать всю группу классов. Такая группа классов сильно связна и называется категорией классов. Для существования категории классов существуют следующие условия: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Классы в пределах категории класса закрыты от любых попыток изменения все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>вместе. Это означает, что, если один класс должен измениться, все классы в этой категории с большой вероятностью изменятся. Если любой из классов открыт для некоторой разновидности изменений, они все открыты для такой разновидности изменений.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Классы в категории повторно используются только вместе. Они настолько взаимозависимы и не могут быть отделены друг от друга. Таким образом, если делается любая попытка повторного использования одного класса в категории, все другие классы должны повторно использоваться с ним.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Классы в категории разделяют некоторую общую функцию или достигают некоторой общей цели.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Ответственность, независимость и стабильность категории могут быть измерены путем подсчета зависимостей, которые взаимодействуют с этой категорией. Могут быть определены три метрики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: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1.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: Центростремительное сцепление. Количество классов вне этой категории, которые зависят от классов внутри этой категории.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2.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Ce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: Центробежное сцепление. Количество классов внутри этой категории, которые зависят от классов вне этой категории.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3.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: Нестабильность: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Ce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/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+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Ce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). Эта метрика имеет диапазон значений [0,1].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0 указывает максимально стабильную категорию.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1 указывает максимально не стабильную категорию.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Можно определять метрику, которая измеряет абстрактность (если категория абстрактна, то она достаточно гибкая и может быть легко расширена) категории следующим образом: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: Абстрактность: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</w:t>
      </w:r>
      <w:proofErr w:type="spellStart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nA</w:t>
      </w:r>
      <w:proofErr w:type="spellEnd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/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nAll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spellStart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nA</w:t>
      </w:r>
      <w:proofErr w:type="spellEnd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количество_абстрактных_классов_в_категории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proofErr w:type="spellStart"/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nAll</w:t>
      </w:r>
      <w:proofErr w:type="spellEnd"/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o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бщее_количество_классов_в_категории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Значения этой метрики меняются в диапазоне [0,1].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0 = категория полностью конкретна,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br/>
        <w:t>1 = категория полностью абстрактна.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Теперь на основе приведенных метрик Мартина можно построить график, на котором отражена зависимость между абстрактностью и нестабильностью. Если на нем построить прямую, задаваемую формулой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+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=1, то на этой прямой будут лежать категории, имеющие наилучшую сбалансированность между абстрактностью и нестабильностью. Эта прямая называется главной последовательностью.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Далее можно ввести еще 2 метрики: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Расстояние до главной последовательности: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|(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+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-1)/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sqrt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(2)|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Нормализированной расстояние до главной последовательности: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Dn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=|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+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-2|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Практически для любых категорий верно то, что чем ближе они находятся к главной последовательности, тем лучше.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Следующая подгруппа метрик — метрики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Чидамбера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Кемерера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[10]. Эти метрики основаны на анализе методов класса, дерева наследования и т.д.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WMC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Weighted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methods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per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class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), суммарная сложность всех методов класса: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WMC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=СУММА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=1...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где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— сложность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-го метода, вычисленная по какой либо из метрик (Холстеда и т.д. в зависимости от интересующего критерия), если у всех методов сложность одинаковая, то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WMC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DIT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Depth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of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Inheritance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tree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 — глубина дерева наследования (наибольший путь по иерархии классов к данному классу от класса-предка), чем больше, тем лучше, так как при большей глубине увеличивается абстракция данных, уменьшается насыщенность класса методами, однако при достаточно большой глубине сильно возрастает сложность понимания и написания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NOC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Number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of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children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 — количество потомков (непосредственных), чем больше, тем выше абстракция данных.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CBO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Coupling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between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object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classes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сцепление между классами, показывает количество классов, с которыми связан исходный класс. Для данной метрики справедливы все утверждения, введенные ранее для связанности модулей, то есть при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высоком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CBO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уменьшается абстракция данных и затрудняется повторное использование класса.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RFC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Response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for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class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RFC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=|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|,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ответное множество класса, то есть 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 xml:space="preserve">множество методов, которые могут быть потенциально вызваны методом класса в ответ на данные, полученные объектом класса.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То есть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=(({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}({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}),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=1...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все возможные методы класса,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18"/>
          <w:szCs w:val="18"/>
          <w:vertAlign w:val="subscript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 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— все возможные методы, которые могут быть вызваны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-м классом.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Тогда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RFC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будет являться мощностью данного множества. Чем больше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RFC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 тем сложнее тестирование и отладка.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LCOM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Lack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of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cohesion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Methods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— недостаток сцепления методов. Для определения этого параметра рассмотрим класс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с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методами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1,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2,… ,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Mn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 тогда {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1},{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2},...,{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In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} — множества переменных, используемых в данных методах. Теперь определим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множество пар методов, не имеющих общих переменных;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Q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множество пар методов, имеющих общие переменные. Тогда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LCOM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=|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|-|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Q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|. Недостаток сцепления может быть сигналом того, что класс можно разбить на несколько других классов или подклассов, так что для повышения инкапсуляции данных и уменьшения сложности классов и методов лучше повышать сцепление.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t>6. Метрики надежности</w:t>
      </w:r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Следующий тип метрик — метрики, близкие к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количественным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, но основанные на количестве ошибок и дефектов в программе. Нет смысла рассматривать особенности каждой из этих метрик, достаточно будет их просто перечислить: количество структурных изменений, произведенных с момента прошлой проверки, количество ошибок, выявленных в ходе просмотра кода, количество ошибок, выявленных при тестировании программы и количество необходимых структурных изменений, необходимых для корректной работы программы. Для больших проектов обычно рассматривают данные показатели в отношении тысячи строк кода, т.е. среднее количество дефектов на тысячу строк кода.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</w:rPr>
        <w:t xml:space="preserve">7. </w:t>
      </w:r>
      <w:proofErr w:type="spellStart"/>
      <w:r w:rsidRPr="00C05C38">
        <w:rPr>
          <w:rFonts w:ascii="Arial" w:eastAsia="Times New Roman" w:hAnsi="Arial" w:cs="Arial"/>
          <w:color w:val="222222"/>
          <w:sz w:val="36"/>
          <w:szCs w:val="36"/>
        </w:rPr>
        <w:t>Гибридные</w:t>
      </w:r>
      <w:proofErr w:type="spellEnd"/>
      <w:r w:rsidRPr="00C05C38">
        <w:rPr>
          <w:rFonts w:ascii="Arial" w:eastAsia="Times New Roman" w:hAnsi="Arial" w:cs="Arial"/>
          <w:color w:val="222222"/>
          <w:sz w:val="36"/>
          <w:szCs w:val="36"/>
        </w:rPr>
        <w:t xml:space="preserve"> </w:t>
      </w:r>
      <w:proofErr w:type="spellStart"/>
      <w:r w:rsidRPr="00C05C38">
        <w:rPr>
          <w:rFonts w:ascii="Arial" w:eastAsia="Times New Roman" w:hAnsi="Arial" w:cs="Arial"/>
          <w:color w:val="222222"/>
          <w:sz w:val="36"/>
          <w:szCs w:val="36"/>
        </w:rPr>
        <w:t>метрики</w:t>
      </w:r>
      <w:proofErr w:type="spellEnd"/>
    </w:p>
    <w:p w:rsidR="00C05C38" w:rsidRPr="00C05C38" w:rsidRDefault="00C05C38" w:rsidP="00C05C3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В завершении необходимо упомянуть еще один класс метрик, называемых гибридными. Метрики данного класса основываются на более простых метриках и представляют собой их взвешенную сумму. Первым представителем данного класса является метрика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Кокола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 Она определяется следующим образом: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H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_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= 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+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1 *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1) +… +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Rn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*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Mn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)/(1 +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1 +… +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Rn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Где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базовая метрика,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другие интересные меры,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— корректно подобранные коэффициенты,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 — функции.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lastRenderedPageBreak/>
        <w:t xml:space="preserve">Функции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Mi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) и коэффициенты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Ri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вычисляются с помощью регрессионного анализа или анализа задачи для конкретной программы.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В результате исследований, автор метрики выделил три модели для мер: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Маккейба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Холстеда и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SLOC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где в качестве 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базовой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используется мера Холстеда. Эти модели получили название «наилучшая», «случайная» и «линейная».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 xml:space="preserve">Метрика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Зольновского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Симмонса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proofErr w:type="spell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Тейера</w:t>
      </w:r>
      <w:proofErr w:type="spell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 также представляет собой взвешенную сумму различных индикаторов. Существуют два варианта данной метрики: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(структура, взаимодействие, объем, данные) СУММА(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a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b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c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d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.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(</w:t>
      </w:r>
      <w:proofErr w:type="gramStart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с</w:t>
      </w:r>
      <w:proofErr w:type="gramEnd"/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ложность интерфейса, вычислительная сложность, сложность ввода/вывода, читабельность) СУММА(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x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y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z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 xml:space="preserve">, </w:t>
      </w:r>
      <w:r w:rsidRPr="00C05C38">
        <w:rPr>
          <w:rFonts w:ascii="Segoe UI" w:eastAsia="Times New Roman" w:hAnsi="Segoe UI" w:cs="Segoe UI"/>
          <w:color w:val="222222"/>
          <w:sz w:val="24"/>
          <w:szCs w:val="24"/>
        </w:rPr>
        <w:t>p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t>).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Используемые метрики в каждом варианте выбираются в зависимости от конкретной задачи, коэффициенты — в зависимости от значения метрики для принятия решения в данном случае.</w:t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</w:r>
    </w:p>
    <w:p w:rsidR="00C05C38" w:rsidRPr="00C05C38" w:rsidRDefault="00C05C38" w:rsidP="00C05C38">
      <w:pPr>
        <w:shd w:val="clear" w:color="auto" w:fill="FFFFFF"/>
        <w:spacing w:after="0" w:line="480" w:lineRule="atLeast"/>
        <w:outlineLvl w:val="1"/>
        <w:rPr>
          <w:rFonts w:ascii="Arial" w:eastAsia="Times New Roman" w:hAnsi="Arial" w:cs="Arial"/>
          <w:color w:val="222222"/>
          <w:sz w:val="36"/>
          <w:szCs w:val="36"/>
          <w:lang w:val="ru-RU"/>
        </w:rPr>
      </w:pPr>
      <w:r w:rsidRPr="00C05C38">
        <w:rPr>
          <w:rFonts w:ascii="Arial" w:eastAsia="Times New Roman" w:hAnsi="Arial" w:cs="Arial"/>
          <w:color w:val="222222"/>
          <w:sz w:val="36"/>
          <w:szCs w:val="36"/>
          <w:lang w:val="ru-RU"/>
        </w:rPr>
        <w:t>Заключение</w:t>
      </w:r>
    </w:p>
    <w:p w:rsidR="00C05C38" w:rsidRPr="00C05C38" w:rsidRDefault="00C05C38" w:rsidP="00C05C38">
      <w:pPr>
        <w:shd w:val="clear" w:color="auto" w:fill="FFFFFF"/>
        <w:spacing w:line="240" w:lineRule="auto"/>
        <w:rPr>
          <w:rFonts w:ascii="Segoe UI" w:eastAsia="Times New Roman" w:hAnsi="Segoe UI" w:cs="Segoe UI"/>
          <w:color w:val="222222"/>
          <w:sz w:val="24"/>
          <w:szCs w:val="24"/>
          <w:lang w:val="ru-RU"/>
        </w:rPr>
      </w:pPr>
      <w:r w:rsidRPr="00C05C38">
        <w:rPr>
          <w:rFonts w:ascii="Segoe UI" w:eastAsia="Times New Roman" w:hAnsi="Segoe UI" w:cs="Segoe UI"/>
          <w:color w:val="222222"/>
          <w:sz w:val="24"/>
          <w:szCs w:val="24"/>
          <w:lang w:val="ru-RU"/>
        </w:rPr>
        <w:br/>
        <w:t>Подводя итог, хотелось бы отметить, что ни одной универсальной метрики не существует. Любые контролируемые метрические характеристики программы должны контролироваться либо в зависимости друг от друга, либо в зависимости от конкретной задачи, кроме того, можно применять гибридные меры, однако они так же зависят от более простых метрик и также не могут быть универсальными. Строго говоря, любая метрика — это лишь показатель, который сильно зависит от языка и стиля программирования, поэтому ни одну меру нельзя возводить в абсолют и принимать какие-либо решения, основываясь только на ней.</w:t>
      </w:r>
    </w:p>
    <w:p w:rsidR="009417D2" w:rsidRPr="00C05C38" w:rsidRDefault="00C05C38">
      <w:pPr>
        <w:rPr>
          <w:lang w:val="ru-RU"/>
        </w:rPr>
      </w:pPr>
    </w:p>
    <w:sectPr w:rsidR="009417D2" w:rsidRPr="00C05C38" w:rsidSect="00EE168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0418"/>
    <w:multiLevelType w:val="multilevel"/>
    <w:tmpl w:val="79E4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A670461"/>
    <w:multiLevelType w:val="multilevel"/>
    <w:tmpl w:val="5082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5C38"/>
    <w:rsid w:val="00762CB1"/>
    <w:rsid w:val="007B6A43"/>
    <w:rsid w:val="00C05C38"/>
    <w:rsid w:val="00EE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8D"/>
  </w:style>
  <w:style w:type="paragraph" w:styleId="1">
    <w:name w:val="heading 1"/>
    <w:basedOn w:val="a"/>
    <w:link w:val="10"/>
    <w:uiPriority w:val="9"/>
    <w:qFormat/>
    <w:rsid w:val="00C05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05C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C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05C3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sttitle-text">
    <w:name w:val="post__title-text"/>
    <w:basedOn w:val="a0"/>
    <w:rsid w:val="00C05C38"/>
  </w:style>
  <w:style w:type="character" w:styleId="a3">
    <w:name w:val="Hyperlink"/>
    <w:basedOn w:val="a0"/>
    <w:uiPriority w:val="99"/>
    <w:semiHidden/>
    <w:unhideWhenUsed/>
    <w:rsid w:val="00C05C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4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89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08939">
              <w:marLeft w:val="0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va64.com/go.php?url=24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iva64.com/go.php?url=24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viva64.com/go.php?url=242" TargetMode="External"/><Relationship Id="rId5" Type="http://schemas.openxmlformats.org/officeDocument/2006/relationships/hyperlink" Target="https://habr.com/ru/company/intel/" TargetMode="External"/><Relationship Id="rId10" Type="http://schemas.openxmlformats.org/officeDocument/2006/relationships/hyperlink" Target="http://www.viva64.com/terminology/Cyclomatic_complexity_ru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va64.com/go.php?url=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4957</Words>
  <Characters>28258</Characters>
  <Application>Microsoft Office Word</Application>
  <DocSecurity>0</DocSecurity>
  <Lines>235</Lines>
  <Paragraphs>66</Paragraphs>
  <ScaleCrop>false</ScaleCrop>
  <Company/>
  <LinksUpToDate>false</LinksUpToDate>
  <CharactersWithSpaces>33149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NIX</cp:lastModifiedBy>
  <cp:revision>1</cp:revision>
  <dcterms:created xsi:type="dcterms:W3CDTF">2021-01-22T18:28:00Z</dcterms:created>
  <dcterms:modified xsi:type="dcterms:W3CDTF">2021-01-22T18:33:00Z</dcterms:modified>
</cp:coreProperties>
</file>